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6EB49" w14:textId="77777777" w:rsidR="004558DE" w:rsidRDefault="00FA7CD8" w:rsidP="004558DE">
      <w:pPr>
        <w:rPr>
          <w:rFonts w:ascii="Arial Rounded MT Bold" w:hAnsi="Arial Rounded MT Bold"/>
          <w:b/>
          <w:sz w:val="32"/>
          <w:szCs w:val="20"/>
          <w:lang w:val="en-US"/>
        </w:rPr>
      </w:pPr>
      <w:r w:rsidRPr="0016457B">
        <w:rPr>
          <w:rFonts w:ascii="Arial Rounded MT Bold" w:hAnsi="Arial Rounded MT Bold"/>
          <w:b/>
          <w:sz w:val="32"/>
          <w:szCs w:val="20"/>
          <w:lang w:val="en-US"/>
        </w:rPr>
        <w:t>Artistic research</w:t>
      </w:r>
    </w:p>
    <w:p w14:paraId="0F196759" w14:textId="5C9E6F30" w:rsidR="00BE4792" w:rsidRPr="00BE4792" w:rsidRDefault="00BE4792" w:rsidP="004558DE">
      <w:pPr>
        <w:rPr>
          <w:rFonts w:ascii="Arial Rounded MT Bold" w:eastAsia="Times New Roman" w:hAnsi="Arial Rounded MT Bold" w:cs="Times New Roman"/>
          <w:sz w:val="17"/>
          <w:szCs w:val="17"/>
          <w:lang w:val="en-US"/>
        </w:rPr>
      </w:pPr>
      <w:proofErr w:type="spellStart"/>
      <w:r w:rsidRPr="00BE4792">
        <w:rPr>
          <w:rFonts w:ascii="Arial Rounded MT Bold" w:hAnsi="Arial Rounded MT Bold"/>
          <w:sz w:val="17"/>
          <w:szCs w:val="17"/>
          <w:lang w:val="en-US"/>
        </w:rPr>
        <w:t>Lieve</w:t>
      </w:r>
      <w:proofErr w:type="spellEnd"/>
      <w:r w:rsidRPr="00BE4792">
        <w:rPr>
          <w:rFonts w:ascii="Arial Rounded MT Bold" w:hAnsi="Arial Rounded MT Bold"/>
          <w:sz w:val="17"/>
          <w:szCs w:val="17"/>
          <w:lang w:val="en-US"/>
        </w:rPr>
        <w:t xml:space="preserve"> van den </w:t>
      </w:r>
      <w:proofErr w:type="spellStart"/>
      <w:r w:rsidRPr="00BE4792">
        <w:rPr>
          <w:rFonts w:ascii="Arial Rounded MT Bold" w:hAnsi="Arial Rounded MT Bold"/>
          <w:sz w:val="17"/>
          <w:szCs w:val="17"/>
          <w:lang w:val="en-US"/>
        </w:rPr>
        <w:t>Nieuwenhoff</w:t>
      </w:r>
      <w:proofErr w:type="spellEnd"/>
      <w:r w:rsidRPr="00BE4792">
        <w:rPr>
          <w:rFonts w:ascii="Arial Rounded MT Bold" w:hAnsi="Arial Rounded MT Bold"/>
          <w:sz w:val="17"/>
          <w:szCs w:val="17"/>
          <w:lang w:val="en-US"/>
        </w:rPr>
        <w:t xml:space="preserve"> (0931135)</w:t>
      </w:r>
    </w:p>
    <w:p w14:paraId="302D0445" w14:textId="77777777" w:rsidR="004558DE" w:rsidRPr="0016457B" w:rsidRDefault="004558DE" w:rsidP="004558DE">
      <w:pPr>
        <w:rPr>
          <w:rFonts w:asciiTheme="majorHAnsi" w:eastAsia="Times New Roman" w:hAnsiTheme="majorHAnsi" w:cs="Times New Roman"/>
          <w:sz w:val="20"/>
          <w:szCs w:val="20"/>
          <w:lang w:val="en-US"/>
        </w:rPr>
      </w:pPr>
    </w:p>
    <w:p w14:paraId="0BB81D57" w14:textId="73C8BC6F" w:rsidR="00E978CB" w:rsidRPr="0016457B" w:rsidRDefault="00E978CB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>Research starts with some sort of interest. Every approach of defining this interest is possible. Whether it is by talking to other persons about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the subject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, give it some thought myself, finding a philosopher sharing this same interest or an artist that made work or wrote about this subject. 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>Artistic Research, a</w:t>
      </w:r>
      <w:r w:rsid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s </w:t>
      </w:r>
      <w:proofErr w:type="spellStart"/>
      <w:r w:rsidR="0016457B">
        <w:rPr>
          <w:rFonts w:asciiTheme="majorHAnsi" w:eastAsia="Times New Roman" w:hAnsiTheme="majorHAnsi" w:cs="Arial"/>
          <w:sz w:val="20"/>
          <w:szCs w:val="20"/>
          <w:lang w:val="en-US"/>
        </w:rPr>
        <w:t>Borgdorff</w:t>
      </w:r>
      <w:proofErr w:type="spellEnd"/>
      <w:r w:rsid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describes </w:t>
      </w:r>
      <w:r w:rsidR="0016457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in one of the first sentences in the Essay Production of 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>Knowledge in Artistic Research:</w:t>
      </w:r>
      <w:r w:rsidR="0016457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“It invites unfinished thinking, not formal knowledge but thinking in, through and with art.” (</w:t>
      </w:r>
      <w:proofErr w:type="spellStart"/>
      <w:r w:rsidR="0016457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Borgdorff</w:t>
      </w:r>
      <w:proofErr w:type="spellEnd"/>
      <w:r w:rsidR="0016457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, H., 2010).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In this Artistic Research paper I will share my </w:t>
      </w:r>
      <w:r w:rsidR="00BE47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unfinished 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>thinking on hacking, systems and the process of this project.</w:t>
      </w:r>
    </w:p>
    <w:p w14:paraId="54D17EBA" w14:textId="77777777" w:rsidR="00E978CB" w:rsidRPr="0016457B" w:rsidRDefault="00E978CB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</w:p>
    <w:p w14:paraId="48271178" w14:textId="617002FA" w:rsidR="00547A58" w:rsidRPr="0016457B" w:rsidRDefault="0016457B" w:rsidP="004558DE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  <w:r>
        <w:rPr>
          <w:rFonts w:asciiTheme="majorHAnsi" w:eastAsia="Times New Roman" w:hAnsiTheme="majorHAnsi" w:cs="Arial"/>
          <w:b/>
          <w:sz w:val="20"/>
          <w:szCs w:val="20"/>
          <w:lang w:val="en-US"/>
        </w:rPr>
        <w:t>Hacking.</w:t>
      </w:r>
    </w:p>
    <w:p w14:paraId="7C969C8B" w14:textId="1144DD9B" w:rsidR="00547A58" w:rsidRPr="0016457B" w:rsidRDefault="00E978CB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When starting this project ideas came to my mind very quickly.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“What is hacking” should be one of the first questions I had. W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>hat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should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the action of hacking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contain and how 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would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I 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like to hack some sort of system.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To understand a subject </w:t>
      </w:r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I’m working with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,</w:t>
      </w:r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I need to understand the d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efinition of the subject. M</w:t>
      </w:r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y research began with the definition of hacking. “The gaining of unauthorized access to data in a system or computer.” </w:t>
      </w:r>
      <w:proofErr w:type="gramStart"/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(Oxford</w:t>
      </w:r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Languages, </w:t>
      </w:r>
      <w:proofErr w:type="spellStart"/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n.d.</w:t>
      </w:r>
      <w:proofErr w:type="spellEnd"/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)</w:t>
      </w:r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.</w:t>
      </w:r>
      <w:proofErr w:type="gramEnd"/>
    </w:p>
    <w:p w14:paraId="61B83765" w14:textId="77777777" w:rsidR="00547A58" w:rsidRPr="0016457B" w:rsidRDefault="00547A58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</w:p>
    <w:p w14:paraId="004CE4A7" w14:textId="20EC8382" w:rsidR="007228DC" w:rsidRPr="0016457B" w:rsidRDefault="007228DC" w:rsidP="004558DE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  <w:r w:rsidRPr="0016457B">
        <w:rPr>
          <w:rFonts w:asciiTheme="majorHAnsi" w:eastAsia="Times New Roman" w:hAnsiTheme="majorHAnsi" w:cs="Arial"/>
          <w:b/>
          <w:sz w:val="20"/>
          <w:szCs w:val="20"/>
          <w:lang w:val="en-US"/>
        </w:rPr>
        <w:t>Systems.</w:t>
      </w:r>
    </w:p>
    <w:p w14:paraId="5CBDDED6" w14:textId="7C1D3702" w:rsidR="00547A58" w:rsidRPr="0016457B" w:rsidRDefault="00E978CB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It is clear that some sort of systems tend </w:t>
      </w:r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to be very obvious to hack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, but what about those autonomous systems that we are maybe not even aware of. Traffic for example, </w:t>
      </w:r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this phenomenon</w:t>
      </w:r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started with one vehicle and many decennia later it’s this autonomous system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where the reactions are infinite</w:t>
      </w:r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. How could a system like this be hacked, or could be used by hacking another system. Simon </w:t>
      </w:r>
      <w:proofErr w:type="spellStart"/>
      <w:r w:rsidR="00547A58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Weckert</w:t>
      </w:r>
      <w:proofErr w:type="spellEnd"/>
      <w:r w:rsidR="00ED59F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, with his Google Maps Hacks, that creates a non-</w:t>
      </w:r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existing</w:t>
      </w:r>
      <w:r w:rsidR="00ED59F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traffic jam on Google Maps is a great example (</w:t>
      </w:r>
      <w:proofErr w:type="spellStart"/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Weckert</w:t>
      </w:r>
      <w:proofErr w:type="spellEnd"/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, S., 2020).</w:t>
      </w:r>
      <w:r w:rsidR="00ED59F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Using online data, thereby hacking, the</w:t>
      </w:r>
      <w:r w:rsidR="00ED59F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online extended system that uses traffic as a subject, to make the real time online data differs from the real time offline date.</w:t>
      </w:r>
      <w:r w:rsidR="00ED59FA" w:rsidRPr="0016457B">
        <w:rPr>
          <w:rFonts w:asciiTheme="majorHAnsi" w:eastAsia="Times New Roman" w:hAnsiTheme="majorHAnsi" w:cs="Arial"/>
          <w:color w:val="FF0000"/>
          <w:sz w:val="20"/>
          <w:szCs w:val="20"/>
          <w:lang w:val="en-US"/>
        </w:rPr>
        <w:t xml:space="preserve"> </w:t>
      </w:r>
    </w:p>
    <w:p w14:paraId="670A7E65" w14:textId="77777777" w:rsidR="00E978CB" w:rsidRPr="0016457B" w:rsidRDefault="00E978CB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</w:p>
    <w:p w14:paraId="490BCE73" w14:textId="5097BBDF" w:rsidR="00C00B92" w:rsidRPr="0016457B" w:rsidRDefault="00103548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  <w:r>
        <w:rPr>
          <w:rFonts w:asciiTheme="majorHAnsi" w:eastAsia="Times New Roman" w:hAnsiTheme="majorHAnsi" w:cs="Arial"/>
          <w:sz w:val="20"/>
          <w:szCs w:val="20"/>
          <w:lang w:val="en-US"/>
        </w:rPr>
        <w:t>Another system, h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uman behavior or the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traits that we know for humans, 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are given as an absolute by society. Other artists have tried to hack these before. </w:t>
      </w:r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Ivan </w:t>
      </w:r>
      <w:proofErr w:type="spellStart"/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Illich</w:t>
      </w:r>
      <w:proofErr w:type="spellEnd"/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has this view on society where we should be educated 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 xml:space="preserve">in and </w:t>
      </w:r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about society in another way (</w:t>
      </w:r>
      <w:proofErr w:type="spellStart"/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Illich</w:t>
      </w:r>
      <w:proofErr w:type="spellEnd"/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, I., 1995)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. Redesigning this system. Is</w:t>
      </w:r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n’t that also a way of hacking the contemporary system?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br/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Johan Huizinga pleading that gro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>wn ups should to play again is another example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. A system where grown ups need to be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‘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grown up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’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and </w:t>
      </w:r>
      <w:r w:rsidR="0016457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don’t 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play anymore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is the norm</w:t>
      </w:r>
      <w:r w:rsidR="0016457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(Huizinga, J., 2019)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. These examples, of grown up behavior or education in society, actually are, social constructs. There are more options of educating, as </w:t>
      </w:r>
      <w:proofErr w:type="spellStart"/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Illich</w:t>
      </w:r>
      <w:proofErr w:type="spellEnd"/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writes. There’re more possibilities to behave as a grown up. So isn’t this absolute given norm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created by society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human behavior, 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>actually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a social construct? And aren’t</w:t>
      </w:r>
      <w:r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these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constructs forming a system based on biased information? </w:t>
      </w:r>
    </w:p>
    <w:p w14:paraId="700DCAD6" w14:textId="77777777" w:rsidR="007228DC" w:rsidRPr="0016457B" w:rsidRDefault="007228DC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</w:p>
    <w:p w14:paraId="138D911F" w14:textId="012B4073" w:rsidR="00547A58" w:rsidRPr="00F35B78" w:rsidRDefault="00F35B78" w:rsidP="004558DE">
      <w:pPr>
        <w:rPr>
          <w:rFonts w:asciiTheme="majorHAnsi" w:eastAsia="Times New Roman" w:hAnsiTheme="majorHAnsi" w:cs="Arial"/>
          <w:i/>
          <w:sz w:val="20"/>
          <w:szCs w:val="20"/>
          <w:lang w:val="en-US"/>
        </w:rPr>
      </w:pPr>
      <w:r>
        <w:rPr>
          <w:rFonts w:asciiTheme="majorHAnsi" w:eastAsia="Times New Roman" w:hAnsiTheme="majorHAnsi" w:cs="Arial"/>
          <w:b/>
          <w:sz w:val="20"/>
          <w:szCs w:val="20"/>
          <w:lang w:val="en-US"/>
        </w:rPr>
        <w:t xml:space="preserve">Process: </w:t>
      </w:r>
      <w:r>
        <w:rPr>
          <w:rFonts w:asciiTheme="majorHAnsi" w:eastAsia="Times New Roman" w:hAnsiTheme="majorHAnsi" w:cs="Arial"/>
          <w:b/>
          <w:i/>
          <w:sz w:val="20"/>
          <w:szCs w:val="20"/>
          <w:lang w:val="en-US"/>
        </w:rPr>
        <w:t>Using a kit</w:t>
      </w:r>
      <w:r w:rsidRPr="00F35B78">
        <w:rPr>
          <w:rFonts w:asciiTheme="majorHAnsi" w:eastAsia="Times New Roman" w:hAnsiTheme="majorHAnsi" w:cs="Arial"/>
          <w:b/>
          <w:i/>
          <w:sz w:val="20"/>
          <w:szCs w:val="20"/>
          <w:lang w:val="en-US"/>
        </w:rPr>
        <w:t xml:space="preserve"> to hack a system.</w:t>
      </w:r>
      <w:r w:rsidRPr="00F35B78">
        <w:rPr>
          <w:rFonts w:asciiTheme="majorHAnsi" w:eastAsia="Times New Roman" w:hAnsiTheme="majorHAnsi" w:cs="Arial"/>
          <w:i/>
          <w:sz w:val="20"/>
          <w:szCs w:val="20"/>
          <w:lang w:val="en-US"/>
        </w:rPr>
        <w:t xml:space="preserve"> </w:t>
      </w:r>
    </w:p>
    <w:p w14:paraId="3CA87540" w14:textId="5A32ADD1" w:rsidR="008A149C" w:rsidRPr="0016457B" w:rsidRDefault="007228DC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>Starting this project by getting to know what a toolkit could offer in all kinds of systems. Or what sour spot in a system is b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rought to light with a toolkit. I re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a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d the text “Unboxing the Toolkit” from 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Shannon </w:t>
      </w:r>
      <w:proofErr w:type="spellStart"/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Mattern</w:t>
      </w:r>
      <w:proofErr w:type="spellEnd"/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. W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hile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reading this I got irritated, n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ot understanding why in some examples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in the text where on this 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positive perspective and the other examples seemed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to be 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so negative. Even after reading the text I still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couldn’t understand</w:t>
      </w:r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. In class I had a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conversation with Christina and Carlotta and that was the point where I understood what 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Shannon </w:t>
      </w:r>
      <w:proofErr w:type="spellStart"/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Mattern</w:t>
      </w:r>
      <w:proofErr w:type="spellEnd"/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w</w:t>
      </w:r>
      <w:r w:rsidR="00E7132E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as writing about. 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A kit can be a mirror of some political, social or economical problem. It’s only providing a plaster 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for a wound that’s much bigger. 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For example,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because of 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the </w:t>
      </w:r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lack of medical help in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economical poor </w:t>
      </w:r>
      <w:r w:rsidR="00C00B92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countries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, these countries have to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use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first aid kits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as a solution.</w:t>
      </w:r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(</w:t>
      </w:r>
      <w:proofErr w:type="spellStart"/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Mattern</w:t>
      </w:r>
      <w:proofErr w:type="spellEnd"/>
      <w:r w:rsidR="009F03BB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, S., 2021)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</w:t>
      </w:r>
    </w:p>
    <w:p w14:paraId="0F185FC0" w14:textId="77777777" w:rsidR="008A149C" w:rsidRPr="0016457B" w:rsidRDefault="008A149C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</w:p>
    <w:p w14:paraId="5C94F2E8" w14:textId="04EBC894" w:rsidR="00F26AEA" w:rsidRPr="00C00B92" w:rsidRDefault="007228DC" w:rsidP="004558DE">
      <w:pPr>
        <w:rPr>
          <w:rFonts w:asciiTheme="majorHAnsi" w:eastAsia="Times New Roman" w:hAnsiTheme="majorHAnsi" w:cs="Arial"/>
          <w:sz w:val="20"/>
          <w:szCs w:val="20"/>
          <w:lang w:val="en-US"/>
        </w:rPr>
      </w:pP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>Our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group</w:t>
      </w:r>
      <w:r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saw the problem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of</w:t>
      </w:r>
      <w:bookmarkStart w:id="0" w:name="_GoBack"/>
      <w:bookmarkEnd w:id="0"/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housing in the Netherlands. Within this problem there are many systems that could be addressed,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so 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we chose for the house scamming. Then the thought came to mind, a scammer is basically a hacker</w:t>
      </w:r>
      <w:r w:rsidR="00F26AEA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. 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If we would take the scamming as a system,</w:t>
      </w:r>
      <w:r w:rsidR="008A149C" w:rsidRPr="0016457B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set it as a norm, the system can be hacked again by another hacker and the idea of hacking a hacker was there. </w:t>
      </w:r>
      <w:r w:rsidR="00C47FEF" w:rsidRPr="0016457B">
        <w:rPr>
          <w:rFonts w:asciiTheme="majorHAnsi" w:eastAsia="Times New Roman" w:hAnsiTheme="majorHAnsi" w:cs="Arial"/>
          <w:sz w:val="20"/>
          <w:szCs w:val="20"/>
          <w:lang w:val="en-US"/>
        </w:rPr>
        <w:t>The base of ‘hacking a hacker’ sounds interesting t</w:t>
      </w:r>
      <w:r w:rsidR="00C00B92">
        <w:rPr>
          <w:rFonts w:asciiTheme="majorHAnsi" w:eastAsia="Times New Roman" w:hAnsiTheme="majorHAnsi" w:cs="Arial"/>
          <w:sz w:val="20"/>
          <w:szCs w:val="20"/>
          <w:lang w:val="en-US"/>
        </w:rPr>
        <w:t>o me. Possibilities are endless and there would be infinite reactions.</w:t>
      </w:r>
      <w:r w:rsidR="00103548">
        <w:rPr>
          <w:rFonts w:asciiTheme="majorHAnsi" w:eastAsia="Times New Roman" w:hAnsiTheme="majorHAnsi" w:cs="Arial"/>
          <w:sz w:val="20"/>
          <w:szCs w:val="20"/>
          <w:lang w:val="en-US"/>
        </w:rPr>
        <w:t xml:space="preserve"> </w:t>
      </w:r>
    </w:p>
    <w:p w14:paraId="421FE052" w14:textId="318386A8" w:rsidR="002B24E4" w:rsidRPr="0016457B" w:rsidRDefault="002B24E4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541E7035" w14:textId="77777777" w:rsidR="00E7132E" w:rsidRDefault="00E7132E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212F0DBC" w14:textId="77777777" w:rsidR="0016457B" w:rsidRDefault="0016457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252EA1C4" w14:textId="77777777" w:rsidR="0016457B" w:rsidRDefault="0016457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0900A616" w14:textId="77777777" w:rsidR="0016457B" w:rsidRDefault="0016457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78F05136" w14:textId="77777777" w:rsidR="0016457B" w:rsidRDefault="0016457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5C20BF28" w14:textId="77777777" w:rsidR="0016457B" w:rsidRDefault="0016457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36687FCD" w14:textId="77777777" w:rsidR="0016457B" w:rsidRPr="0016457B" w:rsidRDefault="0016457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2EC370FB" w14:textId="6D4B1099" w:rsidR="00E7132E" w:rsidRPr="0016457B" w:rsidRDefault="00BE4792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  <w:proofErr w:type="spellStart"/>
      <w:r>
        <w:rPr>
          <w:rFonts w:asciiTheme="majorHAnsi" w:eastAsia="Times New Roman" w:hAnsiTheme="majorHAnsi" w:cs="Arial"/>
          <w:b/>
          <w:sz w:val="20"/>
          <w:szCs w:val="20"/>
          <w:lang w:val="en-US"/>
        </w:rPr>
        <w:lastRenderedPageBreak/>
        <w:t>Sourcelist</w:t>
      </w:r>
      <w:proofErr w:type="spellEnd"/>
      <w:r>
        <w:rPr>
          <w:rFonts w:asciiTheme="majorHAnsi" w:eastAsia="Times New Roman" w:hAnsiTheme="majorHAnsi" w:cs="Arial"/>
          <w:b/>
          <w:sz w:val="20"/>
          <w:szCs w:val="20"/>
          <w:lang w:val="en-US"/>
        </w:rPr>
        <w:t>.</w:t>
      </w:r>
    </w:p>
    <w:p w14:paraId="2E843F33" w14:textId="7D9F0685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  <w:proofErr w:type="spellStart"/>
      <w:r w:rsidRPr="0016457B">
        <w:rPr>
          <w:rFonts w:asciiTheme="majorHAnsi" w:hAnsiTheme="majorHAnsi"/>
        </w:rPr>
        <w:t>Borgdorff</w:t>
      </w:r>
      <w:proofErr w:type="spellEnd"/>
      <w:r w:rsidRPr="0016457B">
        <w:rPr>
          <w:rFonts w:asciiTheme="majorHAnsi" w:hAnsiTheme="majorHAnsi"/>
        </w:rPr>
        <w:t xml:space="preserve">, H. (2010). </w:t>
      </w:r>
      <w:proofErr w:type="spellStart"/>
      <w:r w:rsidRPr="0016457B">
        <w:rPr>
          <w:rFonts w:asciiTheme="majorHAnsi" w:hAnsiTheme="majorHAnsi"/>
          <w:i/>
          <w:iCs/>
        </w:rPr>
        <w:t>Production</w:t>
      </w:r>
      <w:proofErr w:type="spellEnd"/>
      <w:r w:rsidRPr="0016457B">
        <w:rPr>
          <w:rFonts w:asciiTheme="majorHAnsi" w:hAnsiTheme="majorHAnsi"/>
          <w:i/>
          <w:iCs/>
        </w:rPr>
        <w:t xml:space="preserve"> of Knowledge in </w:t>
      </w:r>
      <w:proofErr w:type="spellStart"/>
      <w:r w:rsidRPr="0016457B">
        <w:rPr>
          <w:rFonts w:asciiTheme="majorHAnsi" w:hAnsiTheme="majorHAnsi"/>
          <w:i/>
          <w:iCs/>
        </w:rPr>
        <w:t>Artistic</w:t>
      </w:r>
      <w:proofErr w:type="spellEnd"/>
      <w:r w:rsidRPr="0016457B">
        <w:rPr>
          <w:rFonts w:asciiTheme="majorHAnsi" w:hAnsiTheme="majorHAnsi"/>
          <w:i/>
          <w:iCs/>
        </w:rPr>
        <w:t xml:space="preserve"> Research</w:t>
      </w:r>
      <w:r w:rsidRPr="0016457B">
        <w:rPr>
          <w:rFonts w:asciiTheme="majorHAnsi" w:hAnsiTheme="majorHAnsi"/>
        </w:rPr>
        <w:t xml:space="preserve">. </w:t>
      </w:r>
      <w:proofErr w:type="spellStart"/>
      <w:r w:rsidRPr="0016457B">
        <w:rPr>
          <w:rFonts w:asciiTheme="majorHAnsi" w:hAnsiTheme="majorHAnsi"/>
        </w:rPr>
        <w:t>rucforsk</w:t>
      </w:r>
      <w:proofErr w:type="spellEnd"/>
      <w:r w:rsidRPr="0016457B">
        <w:rPr>
          <w:rFonts w:asciiTheme="majorHAnsi" w:hAnsiTheme="majorHAnsi"/>
        </w:rPr>
        <w:t xml:space="preserve">. Geraadpleegd op 25 april 2022, van </w:t>
      </w:r>
      <w:hyperlink r:id="rId6" w:history="1">
        <w:r w:rsidRPr="0016457B">
          <w:rPr>
            <w:rStyle w:val="Hyperlink"/>
            <w:rFonts w:asciiTheme="majorHAnsi" w:hAnsiTheme="majorHAnsi"/>
          </w:rPr>
          <w:t>https://rucforsk.ruc.dk/ws/portalfiles/portal/61949445/Borgdorff_production_of_knowledge_in_artistic_research.pdf</w:t>
        </w:r>
      </w:hyperlink>
    </w:p>
    <w:p w14:paraId="24F20504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227942F3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  <w:r w:rsidRPr="0016457B">
        <w:rPr>
          <w:rFonts w:asciiTheme="majorHAnsi" w:hAnsiTheme="majorHAnsi"/>
        </w:rPr>
        <w:t xml:space="preserve">Huizinga, J. (2019). </w:t>
      </w:r>
      <w:r w:rsidRPr="0016457B">
        <w:rPr>
          <w:rFonts w:asciiTheme="majorHAnsi" w:hAnsiTheme="majorHAnsi"/>
          <w:i/>
          <w:iCs/>
        </w:rPr>
        <w:t xml:space="preserve">Homo </w:t>
      </w:r>
      <w:proofErr w:type="spellStart"/>
      <w:r w:rsidRPr="0016457B">
        <w:rPr>
          <w:rFonts w:asciiTheme="majorHAnsi" w:hAnsiTheme="majorHAnsi"/>
          <w:i/>
          <w:iCs/>
        </w:rPr>
        <w:t>Ludens</w:t>
      </w:r>
      <w:proofErr w:type="spellEnd"/>
      <w:r w:rsidRPr="0016457B">
        <w:rPr>
          <w:rFonts w:asciiTheme="majorHAnsi" w:hAnsiTheme="majorHAnsi"/>
        </w:rPr>
        <w:t xml:space="preserve">. </w:t>
      </w:r>
      <w:proofErr w:type="spellStart"/>
      <w:r w:rsidRPr="0016457B">
        <w:rPr>
          <w:rFonts w:asciiTheme="majorHAnsi" w:hAnsiTheme="majorHAnsi"/>
        </w:rPr>
        <w:t>Lalito</w:t>
      </w:r>
      <w:proofErr w:type="spellEnd"/>
      <w:r w:rsidRPr="0016457B">
        <w:rPr>
          <w:rFonts w:asciiTheme="majorHAnsi" w:hAnsiTheme="majorHAnsi"/>
        </w:rPr>
        <w:t>.</w:t>
      </w:r>
    </w:p>
    <w:p w14:paraId="58CA1BD8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210A1954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  <w:proofErr w:type="spellStart"/>
      <w:r w:rsidRPr="0016457B">
        <w:rPr>
          <w:rFonts w:asciiTheme="majorHAnsi" w:hAnsiTheme="majorHAnsi"/>
        </w:rPr>
        <w:t>Illich</w:t>
      </w:r>
      <w:proofErr w:type="spellEnd"/>
      <w:r w:rsidRPr="0016457B">
        <w:rPr>
          <w:rFonts w:asciiTheme="majorHAnsi" w:hAnsiTheme="majorHAnsi"/>
        </w:rPr>
        <w:t xml:space="preserve">, I. (1995). </w:t>
      </w:r>
      <w:proofErr w:type="spellStart"/>
      <w:r w:rsidRPr="0016457B">
        <w:rPr>
          <w:rFonts w:asciiTheme="majorHAnsi" w:hAnsiTheme="majorHAnsi"/>
          <w:i/>
          <w:iCs/>
        </w:rPr>
        <w:t>Deschooling</w:t>
      </w:r>
      <w:proofErr w:type="spellEnd"/>
      <w:r w:rsidRPr="0016457B">
        <w:rPr>
          <w:rFonts w:asciiTheme="majorHAnsi" w:hAnsiTheme="majorHAnsi"/>
          <w:i/>
          <w:iCs/>
        </w:rPr>
        <w:t xml:space="preserve"> Society</w:t>
      </w:r>
      <w:r w:rsidRPr="0016457B">
        <w:rPr>
          <w:rFonts w:asciiTheme="majorHAnsi" w:hAnsiTheme="majorHAnsi"/>
        </w:rPr>
        <w:t xml:space="preserve">. Marion </w:t>
      </w:r>
      <w:proofErr w:type="spellStart"/>
      <w:r w:rsidRPr="0016457B">
        <w:rPr>
          <w:rFonts w:asciiTheme="majorHAnsi" w:hAnsiTheme="majorHAnsi"/>
        </w:rPr>
        <w:t>Boyars</w:t>
      </w:r>
      <w:proofErr w:type="spellEnd"/>
      <w:r w:rsidRPr="0016457B">
        <w:rPr>
          <w:rFonts w:asciiTheme="majorHAnsi" w:hAnsiTheme="majorHAnsi"/>
        </w:rPr>
        <w:t xml:space="preserve"> </w:t>
      </w:r>
      <w:proofErr w:type="spellStart"/>
      <w:r w:rsidRPr="0016457B">
        <w:rPr>
          <w:rFonts w:asciiTheme="majorHAnsi" w:hAnsiTheme="majorHAnsi"/>
        </w:rPr>
        <w:t>Publishers</w:t>
      </w:r>
      <w:proofErr w:type="spellEnd"/>
      <w:r w:rsidRPr="0016457B">
        <w:rPr>
          <w:rFonts w:asciiTheme="majorHAnsi" w:hAnsiTheme="majorHAnsi"/>
        </w:rPr>
        <w:t xml:space="preserve"> Ltd.</w:t>
      </w:r>
    </w:p>
    <w:p w14:paraId="5C9B0D4D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1B7A7612" w14:textId="4D901A5F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  <w:proofErr w:type="spellStart"/>
      <w:r w:rsidRPr="0016457B">
        <w:rPr>
          <w:rFonts w:asciiTheme="majorHAnsi" w:hAnsiTheme="majorHAnsi"/>
        </w:rPr>
        <w:t>Mattern</w:t>
      </w:r>
      <w:proofErr w:type="spellEnd"/>
      <w:r w:rsidRPr="0016457B">
        <w:rPr>
          <w:rFonts w:asciiTheme="majorHAnsi" w:hAnsiTheme="majorHAnsi"/>
        </w:rPr>
        <w:t xml:space="preserve">, S. (2021). </w:t>
      </w:r>
      <w:proofErr w:type="spellStart"/>
      <w:r w:rsidRPr="0016457B">
        <w:rPr>
          <w:rFonts w:asciiTheme="majorHAnsi" w:hAnsiTheme="majorHAnsi"/>
          <w:i/>
          <w:iCs/>
        </w:rPr>
        <w:t>Unboxing</w:t>
      </w:r>
      <w:proofErr w:type="spellEnd"/>
      <w:r w:rsidRPr="0016457B">
        <w:rPr>
          <w:rFonts w:asciiTheme="majorHAnsi" w:hAnsiTheme="majorHAnsi"/>
          <w:i/>
          <w:iCs/>
        </w:rPr>
        <w:t xml:space="preserve"> the Toolkit</w:t>
      </w:r>
      <w:r w:rsidRPr="0016457B">
        <w:rPr>
          <w:rFonts w:asciiTheme="majorHAnsi" w:hAnsiTheme="majorHAnsi"/>
        </w:rPr>
        <w:t xml:space="preserve">. Tool </w:t>
      </w:r>
      <w:proofErr w:type="spellStart"/>
      <w:r w:rsidRPr="0016457B">
        <w:rPr>
          <w:rFonts w:asciiTheme="majorHAnsi" w:hAnsiTheme="majorHAnsi"/>
        </w:rPr>
        <w:t>Shed</w:t>
      </w:r>
      <w:proofErr w:type="spellEnd"/>
      <w:r w:rsidRPr="0016457B">
        <w:rPr>
          <w:rFonts w:asciiTheme="majorHAnsi" w:hAnsiTheme="majorHAnsi"/>
        </w:rPr>
        <w:t xml:space="preserve">. Geraadpleegd op 20 april 2022, van </w:t>
      </w:r>
      <w:hyperlink r:id="rId7" w:history="1">
        <w:r w:rsidRPr="0016457B">
          <w:rPr>
            <w:rStyle w:val="Hyperlink"/>
            <w:rFonts w:asciiTheme="majorHAnsi" w:hAnsiTheme="majorHAnsi"/>
          </w:rPr>
          <w:t>https://tool-shed.org/unboxing-the-toolkit/</w:t>
        </w:r>
      </w:hyperlink>
    </w:p>
    <w:p w14:paraId="435A2906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4410601D" w14:textId="2E3718D0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  <w:r w:rsidRPr="0016457B">
        <w:rPr>
          <w:rFonts w:asciiTheme="majorHAnsi" w:hAnsiTheme="majorHAnsi"/>
        </w:rPr>
        <w:t xml:space="preserve">Oxford </w:t>
      </w:r>
      <w:proofErr w:type="spellStart"/>
      <w:r w:rsidRPr="0016457B">
        <w:rPr>
          <w:rFonts w:asciiTheme="majorHAnsi" w:hAnsiTheme="majorHAnsi"/>
        </w:rPr>
        <w:t>Languages</w:t>
      </w:r>
      <w:proofErr w:type="spellEnd"/>
      <w:r w:rsidRPr="0016457B">
        <w:rPr>
          <w:rFonts w:asciiTheme="majorHAnsi" w:hAnsiTheme="majorHAnsi"/>
        </w:rPr>
        <w:t>. (</w:t>
      </w:r>
      <w:proofErr w:type="spellStart"/>
      <w:r w:rsidRPr="0016457B">
        <w:rPr>
          <w:rFonts w:asciiTheme="majorHAnsi" w:hAnsiTheme="majorHAnsi"/>
        </w:rPr>
        <w:t>z.d.</w:t>
      </w:r>
      <w:proofErr w:type="spellEnd"/>
      <w:r w:rsidRPr="0016457B">
        <w:rPr>
          <w:rFonts w:asciiTheme="majorHAnsi" w:hAnsiTheme="majorHAnsi"/>
        </w:rPr>
        <w:t xml:space="preserve">). </w:t>
      </w:r>
      <w:r w:rsidRPr="0016457B">
        <w:rPr>
          <w:rFonts w:asciiTheme="majorHAnsi" w:hAnsiTheme="majorHAnsi"/>
          <w:i/>
          <w:iCs/>
        </w:rPr>
        <w:t xml:space="preserve">Definition </w:t>
      </w:r>
      <w:proofErr w:type="spellStart"/>
      <w:r w:rsidRPr="0016457B">
        <w:rPr>
          <w:rFonts w:asciiTheme="majorHAnsi" w:hAnsiTheme="majorHAnsi"/>
          <w:i/>
          <w:iCs/>
        </w:rPr>
        <w:t>Hacking</w:t>
      </w:r>
      <w:proofErr w:type="spellEnd"/>
      <w:r w:rsidRPr="0016457B">
        <w:rPr>
          <w:rFonts w:asciiTheme="majorHAnsi" w:hAnsiTheme="majorHAnsi"/>
        </w:rPr>
        <w:t xml:space="preserve">. Geraadpleegd op 15 april 2022, van </w:t>
      </w:r>
      <w:hyperlink r:id="rId8" w:history="1">
        <w:r w:rsidRPr="0016457B">
          <w:rPr>
            <w:rStyle w:val="Hyperlink"/>
            <w:rFonts w:asciiTheme="majorHAnsi" w:hAnsiTheme="majorHAnsi"/>
          </w:rPr>
          <w:t>https://www.google.com/search?q=definition+hacking&amp;oq=&amp;aqs=chrome.2.35i39i362l8.154593j0j7&amp;sourceid=chrome&amp;ie=UTF-8</w:t>
        </w:r>
      </w:hyperlink>
    </w:p>
    <w:p w14:paraId="2C50826F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43440EA1" w14:textId="77777777" w:rsidR="0016457B" w:rsidRPr="0016457B" w:rsidRDefault="0016457B" w:rsidP="0016457B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  <w:proofErr w:type="spellStart"/>
      <w:r w:rsidRPr="0016457B">
        <w:rPr>
          <w:rFonts w:asciiTheme="majorHAnsi" w:hAnsiTheme="majorHAnsi"/>
        </w:rPr>
        <w:t>Weckert</w:t>
      </w:r>
      <w:proofErr w:type="spellEnd"/>
      <w:r w:rsidRPr="0016457B">
        <w:rPr>
          <w:rFonts w:asciiTheme="majorHAnsi" w:hAnsiTheme="majorHAnsi"/>
        </w:rPr>
        <w:t xml:space="preserve">, S. (2020). </w:t>
      </w:r>
      <w:r w:rsidRPr="0016457B">
        <w:rPr>
          <w:rFonts w:asciiTheme="majorHAnsi" w:hAnsiTheme="majorHAnsi"/>
          <w:i/>
          <w:iCs/>
        </w:rPr>
        <w:t xml:space="preserve">Google </w:t>
      </w:r>
      <w:proofErr w:type="spellStart"/>
      <w:r w:rsidRPr="0016457B">
        <w:rPr>
          <w:rFonts w:asciiTheme="majorHAnsi" w:hAnsiTheme="majorHAnsi"/>
          <w:i/>
          <w:iCs/>
        </w:rPr>
        <w:t>Maps</w:t>
      </w:r>
      <w:proofErr w:type="spellEnd"/>
      <w:r w:rsidRPr="0016457B">
        <w:rPr>
          <w:rFonts w:asciiTheme="majorHAnsi" w:hAnsiTheme="majorHAnsi"/>
          <w:i/>
          <w:iCs/>
        </w:rPr>
        <w:t xml:space="preserve"> </w:t>
      </w:r>
      <w:proofErr w:type="spellStart"/>
      <w:r w:rsidRPr="0016457B">
        <w:rPr>
          <w:rFonts w:asciiTheme="majorHAnsi" w:hAnsiTheme="majorHAnsi"/>
          <w:i/>
          <w:iCs/>
        </w:rPr>
        <w:t>Hacks</w:t>
      </w:r>
      <w:proofErr w:type="spellEnd"/>
      <w:r w:rsidRPr="0016457B">
        <w:rPr>
          <w:rFonts w:asciiTheme="majorHAnsi" w:hAnsiTheme="majorHAnsi"/>
        </w:rPr>
        <w:t xml:space="preserve">. Simon </w:t>
      </w:r>
      <w:proofErr w:type="spellStart"/>
      <w:r w:rsidRPr="0016457B">
        <w:rPr>
          <w:rFonts w:asciiTheme="majorHAnsi" w:hAnsiTheme="majorHAnsi"/>
        </w:rPr>
        <w:t>Weckert</w:t>
      </w:r>
      <w:proofErr w:type="spellEnd"/>
      <w:r w:rsidRPr="0016457B">
        <w:rPr>
          <w:rFonts w:asciiTheme="majorHAnsi" w:hAnsiTheme="majorHAnsi"/>
        </w:rPr>
        <w:t>. Geraadpleegd op 20 april 2022, van http://www.simonweckert.com/googlemapshacks.html</w:t>
      </w:r>
    </w:p>
    <w:p w14:paraId="0E0C5997" w14:textId="77777777" w:rsidR="00F047DE" w:rsidRPr="0016457B" w:rsidRDefault="00F047DE" w:rsidP="00F047DE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30789C53" w14:textId="77777777" w:rsidR="00F047DE" w:rsidRPr="0016457B" w:rsidRDefault="00F047DE" w:rsidP="00F047DE">
      <w:pPr>
        <w:pStyle w:val="Normaalweb"/>
        <w:spacing w:before="0" w:beforeAutospacing="0" w:after="0" w:afterAutospacing="0"/>
        <w:ind w:left="720" w:hanging="720"/>
        <w:rPr>
          <w:rFonts w:asciiTheme="majorHAnsi" w:hAnsiTheme="majorHAnsi"/>
        </w:rPr>
      </w:pPr>
    </w:p>
    <w:p w14:paraId="5AA84901" w14:textId="77777777" w:rsidR="009F03BB" w:rsidRPr="0016457B" w:rsidRDefault="009F03B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p w14:paraId="550C7CF3" w14:textId="77777777" w:rsidR="009F03BB" w:rsidRPr="0016457B" w:rsidRDefault="009F03BB" w:rsidP="00ED59FA">
      <w:pPr>
        <w:rPr>
          <w:rFonts w:asciiTheme="majorHAnsi" w:eastAsia="Times New Roman" w:hAnsiTheme="majorHAnsi" w:cs="Arial"/>
          <w:b/>
          <w:sz w:val="20"/>
          <w:szCs w:val="20"/>
          <w:lang w:val="en-US"/>
        </w:rPr>
      </w:pPr>
    </w:p>
    <w:sectPr w:rsidR="009F03BB" w:rsidRPr="0016457B" w:rsidSect="009F7FA9"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FBB"/>
    <w:multiLevelType w:val="hybridMultilevel"/>
    <w:tmpl w:val="7DA4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6A6F"/>
    <w:multiLevelType w:val="hybridMultilevel"/>
    <w:tmpl w:val="A48AE1E2"/>
    <w:lvl w:ilvl="0" w:tplc="31BA2F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24DCC"/>
    <w:multiLevelType w:val="hybridMultilevel"/>
    <w:tmpl w:val="B6F4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131E9"/>
    <w:multiLevelType w:val="hybridMultilevel"/>
    <w:tmpl w:val="6640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85FB6"/>
    <w:multiLevelType w:val="hybridMultilevel"/>
    <w:tmpl w:val="E734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507A9"/>
    <w:multiLevelType w:val="hybridMultilevel"/>
    <w:tmpl w:val="569C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0059A"/>
    <w:multiLevelType w:val="hybridMultilevel"/>
    <w:tmpl w:val="D33C6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C6E5E"/>
    <w:multiLevelType w:val="hybridMultilevel"/>
    <w:tmpl w:val="7084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041C3"/>
    <w:multiLevelType w:val="hybridMultilevel"/>
    <w:tmpl w:val="9A30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DE"/>
    <w:rsid w:val="00007B6F"/>
    <w:rsid w:val="00103548"/>
    <w:rsid w:val="0016457B"/>
    <w:rsid w:val="002B24E4"/>
    <w:rsid w:val="004558DE"/>
    <w:rsid w:val="00463D6F"/>
    <w:rsid w:val="00547A58"/>
    <w:rsid w:val="00614E38"/>
    <w:rsid w:val="0061684E"/>
    <w:rsid w:val="0066727B"/>
    <w:rsid w:val="00712B44"/>
    <w:rsid w:val="007228DC"/>
    <w:rsid w:val="007C1F94"/>
    <w:rsid w:val="008A149C"/>
    <w:rsid w:val="009F03BB"/>
    <w:rsid w:val="009F7FA9"/>
    <w:rsid w:val="00B479A2"/>
    <w:rsid w:val="00BE4792"/>
    <w:rsid w:val="00C00B92"/>
    <w:rsid w:val="00C47FEF"/>
    <w:rsid w:val="00D07A67"/>
    <w:rsid w:val="00D2178D"/>
    <w:rsid w:val="00D5014D"/>
    <w:rsid w:val="00E7132E"/>
    <w:rsid w:val="00E978CB"/>
    <w:rsid w:val="00ED59FA"/>
    <w:rsid w:val="00F047DE"/>
    <w:rsid w:val="00F26AEA"/>
    <w:rsid w:val="00F35B78"/>
    <w:rsid w:val="00F859D9"/>
    <w:rsid w:val="00FA7CD8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88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558D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558DE"/>
    <w:rPr>
      <w:b/>
      <w:bCs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558DE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558DE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F03B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03BB"/>
    <w:rPr>
      <w:color w:val="800080" w:themeColor="followedHyperlink"/>
      <w:u w:val="single"/>
    </w:rPr>
  </w:style>
  <w:style w:type="paragraph" w:styleId="Normaalweb">
    <w:name w:val="Normal (Web)"/>
    <w:basedOn w:val="Normaal"/>
    <w:uiPriority w:val="99"/>
    <w:semiHidden/>
    <w:unhideWhenUsed/>
    <w:rsid w:val="00F047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558D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558DE"/>
    <w:rPr>
      <w:b/>
      <w:bCs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558DE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558DE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F03B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03BB"/>
    <w:rPr>
      <w:color w:val="800080" w:themeColor="followedHyperlink"/>
      <w:u w:val="single"/>
    </w:rPr>
  </w:style>
  <w:style w:type="paragraph" w:styleId="Normaalweb">
    <w:name w:val="Normal (Web)"/>
    <w:basedOn w:val="Normaal"/>
    <w:uiPriority w:val="99"/>
    <w:semiHidden/>
    <w:unhideWhenUsed/>
    <w:rsid w:val="00F047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cforsk.ruc.dk/ws/portalfiles/portal/61949445/Borgdorff_production_of_knowledge_in_artistic_research.pdf" TargetMode="External"/><Relationship Id="rId7" Type="http://schemas.openxmlformats.org/officeDocument/2006/relationships/hyperlink" Target="https://tool-shed.org/unboxing-the-toolkit/" TargetMode="External"/><Relationship Id="rId8" Type="http://schemas.openxmlformats.org/officeDocument/2006/relationships/hyperlink" Target="https://www.google.com/search?q=definition+hacking&amp;oq=&amp;aqs=chrome.2.35i39i362l8.154593j0j7&amp;sourceid=chrome&amp;ie=UTF-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828</Words>
  <Characters>4556</Characters>
  <Application>Microsoft Macintosh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Breemen</dc:creator>
  <cp:keywords/>
  <dc:description/>
  <cp:lastModifiedBy>Heleen van Breemen</cp:lastModifiedBy>
  <cp:revision>9</cp:revision>
  <cp:lastPrinted>2022-04-21T08:17:00Z</cp:lastPrinted>
  <dcterms:created xsi:type="dcterms:W3CDTF">2022-04-28T19:22:00Z</dcterms:created>
  <dcterms:modified xsi:type="dcterms:W3CDTF">2022-04-29T07:46:00Z</dcterms:modified>
</cp:coreProperties>
</file>